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</w:pPr>
      <w:r>
        <w:rPr>
          <w:rFonts w:eastAsia="Times New Roman"/>
          <w:spacing w:val="-6"/>
          <w:sz w:val="30"/>
          <w:szCs w:val="30"/>
        </w:rPr>
      </w:r>
      <w:r>
        <w:rPr>
          <w:rFonts w:eastAsia="Calibri"/>
          <w:b/>
          <w:bCs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1679703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</w:p>
    <w:p>
      <w:pPr>
        <w:pStyle w:val="844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844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30"/>
          <w:szCs w:val="30"/>
          <w:highlight w:val="none"/>
        </w:rPr>
        <w:t xml:space="preserve">01.09.2025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В каких случаях могут изъять неиспользуемые и захламленные земельные участки: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разъясняет Управление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1 сентября 2025 года вступило  в силу Постановление Правительства РФ от 31.05.2025 № 826, которым утвержден Перечень  признаков неиспользования земельных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ов из состава земель населенных пунктов и садовых и огородных земельных участков. Признаки неиспользования могут применяться только по истечении 3-х летнего срока необходимого для освоения земельного участка. Законодатель определил для  собственников срок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три года на приведение в порядок заброшенных участков в населенных пунктах и СНТ.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Что значит «неиспользуемый»?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ритерии «неиспользования участка» разные, в зависимости от вида разрешенного использования земли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Неиспользуемой земля может быть признана, если присутствует хотя бы один из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указанных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признаков.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садовых и огородных участков, а также земли для приусадебного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правила довольно просты. Нарушением будет считаться, если: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более половины участка захламлено или загрязнено отходами,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более половины участка заросло сорняками высотой более метра, деревьями, кустарниками, которые не служат элементами благоустройства и озеленения.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Если земля выделялась под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индивидуальное жилищное строительство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(«частный сектор», организованные коттеджные поселки), признаки нарушений другие: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trike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более половины участка захламлено или загрязнено отходами,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здания или сооружения, которые есть на участке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самовольные постройки!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), приходят в негодность (разрушена крыша, стены, выпали стекла или сами окна),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если через семь лет после оформления права собственности на такой участок на нем не зарегистрирован жилой дом - это тоже будет признаком, что земля не используется. </w:t>
      </w:r>
      <w:r>
        <w:rPr>
          <w:rFonts w:ascii="Times New Roman" w:hAnsi="Times New Roman" w:eastAsia="Times New Roman" w:cs="Times New Roman"/>
          <w:strike/>
          <w:highlight w:val="none"/>
        </w:rPr>
      </w:r>
      <w:r>
        <w:rPr>
          <w:rFonts w:ascii="Times New Roman" w:hAnsi="Times New Roman" w:eastAsia="Times New Roman" w:cs="Times New Roman"/>
          <w:strike/>
          <w:highlight w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Если у Вас участок, предназначенный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строительства и размещения капитальных объектов (не ИЖС)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признаки нарушений также отличаются: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 w:cs="Times New Roman"/>
          <w:strike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более половины участка захламлено или загрязнено отходами,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здания или сооружения, которые есть на участке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не являются самовольными постройками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приходят в негодность (разрушена крыша, стены, выпали стекла или сами окна),</w:t>
        <w:br/>
        <w:t xml:space="preserve">- если через пять лет после оформления права собственности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участок на нем не зарегистрировано здание, строение – это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тоже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признак неиспользования земли. 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Действительно ли отнимут землю, если ничего не делать?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«Изъятие земли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очень сложный и длительный процесс, который осуществляется исключительно в судебном порядке. Это возможно только в том случае, если собственник,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по истечении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трех летнего срока, необходимого для освоения земельного участка, и  в течении одного года со дня выявления признаков неиспользования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не приступит к выполнению работ по устранению данных обстоятельств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Задача з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аконодателя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- не наказывать собственников или изымать у них землю, а вернуть людей на свои земельные участки для их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эффективного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использования»,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отмечает Елена Саулина, заместитель руководителя Управления Росреестра по Алтайскому краю.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Всё будет выглядеть следующим образом: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2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Три года дается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собственнику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то, чтобы осуществить комплекс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приведению земельного участка в состояние пригодное для использования  в соответствии с целевым назначением и разрешенным использованием (освободить от сорных растений, мусора, осушить, увлажнить, провести рекультивацию)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право собственности на землю возникло до 1 марта 2025 года, отсчет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пойдет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 1 марта 2025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Если позже - то с момента возникновения права собственности.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2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истечении времени на освоение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заброшенное состояние земельного участка фиксирует инспектор Росреестра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проведя контрольное мероприятие без взаимодействия  с лицом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(например, после жалобы соседей или председателя СНТ). Но сразу речь о нарушении не идёт. Для начала собственнику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пришлют предостережение - с рекомендацией навести порядок в течение определенного времени.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Срок составляет один год и более.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Штрафов на этом этапе нет.</w:t>
      </w: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</w:p>
    <w:p>
      <w:pPr>
        <w:pStyle w:val="842"/>
        <w:numPr>
          <w:ilvl w:val="0"/>
          <w:numId w:val="3"/>
        </w:numPr>
        <w:rPr>
          <w:rFonts w:ascii="Times New Roman" w:hAnsi="Times New Roman" w:cs="Times New Roman"/>
          <w:strike/>
          <w:color w:val="22222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Если ситуация не меняется, в отношении собственника 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может быть проведено контрольное мероприятие и выдано 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предписание 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— 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с разумным сроком для устранения нарушения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trike/>
          <w:color w:val="222222"/>
          <w:sz w:val="28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trike/>
          <w:color w:val="222222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222222"/>
          <w:sz w:val="28"/>
          <w:szCs w:val="28"/>
          <w:highlight w:val="none"/>
        </w:rPr>
      </w:r>
    </w:p>
    <w:p>
      <w:pPr>
        <w:pStyle w:val="842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По результатам  контрольного мероприятия в отношении собственника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может быть возбужд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ено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 дело об административном правонарушении. 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За неиспользование земельного участка для физических лиц предусмотрен штраф в зависимости от кадастровой стоимости земельного участка, но не менее 20 тыс. рублей</w:t>
      </w:r>
      <w:r>
        <w:rPr>
          <w:rFonts w:ascii="Times New Roman" w:hAnsi="Times New Roman" w:eastAsia="Times New Roman" w:cs="Times New Roman"/>
          <w:color w:val="222222"/>
          <w:sz w:val="28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trike/>
          <w:color w:val="222222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2"/>
        <w:numPr>
          <w:ilvl w:val="0"/>
          <w:numId w:val="3"/>
        </w:numPr>
        <w:rPr>
          <w:rFonts w:ascii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неисполнение предписания собственнику физическому лицу грозит штраф от 10 до 20 тыс.руб., за повторное неисполнение от 30 до 50 тыс.руб.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собственник игнорирует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предписание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то может дойти до крайних мер: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через 30 дней со дня привлечения к ответственности за неисполнение предписания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Росреестр передает информацию о нарушении в местные органы власти. И те уже имеют право обратиться в суд — с требованием об изъятии земельного участка в связи с его неиспользованием.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222222"/>
          <w:sz w:val="28"/>
          <w:szCs w:val="28"/>
          <w:highlight w:val="white"/>
        </w:rPr>
      </w:r>
    </w:p>
    <w:p>
      <w:pPr>
        <w:ind w:left="0" w:firstLine="0"/>
        <w:rPr>
          <w:rFonts w:ascii="Times New Roman" w:hAnsi="Times New Roman" w:cs="Times New Roman"/>
          <w:sz w:val="40"/>
          <w:szCs w:val="40"/>
          <w:highlight w:val="none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  <w:t xml:space="preserve">Просто забрать землю себе местные власти не вправе. Процедура изъятия сложная. Участок по решению суда выставляется на публичные торги. Важно: вырученные средства - за вычетом расходов на подготовку и проведение торгов - перечисляются не в местный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  <w:t xml:space="preserve">бюджет, а бывшему собственнику земли. </w:t>
      </w:r>
      <w:r>
        <w:rPr>
          <w:rFonts w:ascii="Times New Roman" w:hAnsi="Times New Roman" w:cs="Times New Roman"/>
          <w:sz w:val="40"/>
          <w:szCs w:val="40"/>
          <w:highlight w:val="none"/>
        </w:rPr>
      </w:r>
      <w:r>
        <w:rPr>
          <w:rFonts w:ascii="Times New Roman" w:hAnsi="Times New Roman" w:cs="Times New Roman"/>
          <w:sz w:val="40"/>
          <w:szCs w:val="40"/>
          <w:highlight w:val="none"/>
        </w:rPr>
      </w:r>
    </w:p>
    <w:p>
      <w:pPr>
        <w:ind w:left="0" w:firstLine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Но что делать, если времени на землю нет?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Жизненные обстоятельства бывают разные.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Росреестре напоминают, что собственник участка не обязан именно лично производить там какие-то работы. Есть несколько законных способов решения проблемы: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сдать землю в аренду (например, соседям),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передать ее кому-то (родственникам, соседям, знакомым) по договору безвозмездного пользования (бесплатно) — с условием, что участок будет приведен в надлежащее состояние и использоваться по назначению,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нанять кого-то, кто будет периодически приезжать и наводить порядок, — пока собственник не решит, что с этой землей делать.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Росреестр подготовил методичку для собственников участков, где нововведения разобраны максимально подробно.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84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0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1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2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3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4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ndale Sans UI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trike w:val="0"/>
        <w:sz w:val="28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  <w:style w:type="paragraph" w:styleId="844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2025-09-02T06:56:44Z</dcterms:modified>
</cp:coreProperties>
</file>