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</w:pPr>
      <w:r>
        <w:rPr>
          <w:rFonts w:eastAsia="Times New Roman"/>
          <w:spacing w:val="-6"/>
          <w:sz w:val="30"/>
          <w:szCs w:val="30"/>
        </w:rPr>
      </w:r>
      <w:r>
        <w:rPr>
          <w:rFonts w:eastAsia="Calibri"/>
          <w:b/>
          <w:bCs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22403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</w:p>
    <w:p>
      <w:pPr>
        <w:pStyle w:val="949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949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29.10.2025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45"/>
        <w:jc w:val="left"/>
        <w:widowControl w:val="off"/>
        <w:rPr>
          <w:rFonts w:ascii="Times New Roman" w:hAnsi="Times New Roman" w:cs="Times New Roman"/>
          <w:b/>
          <w:bCs/>
          <w:i/>
          <w:sz w:val="12"/>
          <w:szCs w:val="12"/>
          <w:highlight w:val="non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>
        <w:rPr>
          <w:rFonts w:ascii="Times New Roman" w:hAnsi="Times New Roman" w:cs="Times New Roman"/>
          <w:b/>
          <w:bCs/>
          <w:i/>
          <w:sz w:val="12"/>
          <w:szCs w:val="12"/>
          <w:highlight w:val="none"/>
        </w:rPr>
      </w:r>
      <w:r>
        <w:rPr>
          <w:rFonts w:ascii="Times New Roman" w:hAnsi="Times New Roman" w:cs="Times New Roman"/>
          <w:b/>
          <w:bCs/>
          <w:i/>
          <w:sz w:val="12"/>
          <w:szCs w:val="12"/>
          <w:highlight w:val="none"/>
        </w:rPr>
      </w:r>
    </w:p>
    <w:p>
      <w:pPr>
        <w:jc w:val="left"/>
        <w:widowControl w:val="off"/>
        <w:rPr>
          <w:rFonts w:ascii="Times New Roman" w:hAnsi="Times New Roman" w:cs="Times New Roman"/>
          <w:b/>
          <w:bCs/>
          <w:i/>
          <w:sz w:val="12"/>
          <w:szCs w:val="12"/>
        </w:rPr>
      </w:pPr>
      <w:r>
        <w:rPr>
          <w:rFonts w:ascii="Times New Roman" w:hAnsi="Times New Roman" w:cs="Times New Roman"/>
          <w:b/>
          <w:i/>
          <w:sz w:val="12"/>
          <w:szCs w:val="12"/>
          <w:highlight w:val="none"/>
        </w:rPr>
      </w:r>
      <w:r>
        <w:rPr>
          <w:rFonts w:ascii="Times New Roman" w:hAnsi="Times New Roman" w:cs="Times New Roman"/>
          <w:b/>
          <w:bCs/>
          <w:i/>
          <w:sz w:val="12"/>
          <w:szCs w:val="12"/>
        </w:rPr>
      </w:r>
      <w:r>
        <w:rPr>
          <w:rFonts w:ascii="Times New Roman" w:hAnsi="Times New Roman" w:cs="Times New Roman"/>
          <w:b/>
          <w:bCs/>
          <w:i/>
          <w:sz w:val="12"/>
          <w:szCs w:val="12"/>
        </w:rPr>
      </w:r>
    </w:p>
    <w:p>
      <w:pPr>
        <w:pStyle w:val="845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Что делать, если обнаружили ошибки в документах на недвижимость?</w:t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45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Эксперты ППК «Роскадастр» по Алтайскому краю рассказали, как решить проблему некорректных сведений в документации</w:t>
      </w:r>
      <w:r>
        <w:rPr>
          <w:b/>
          <w:bCs/>
          <w:sz w:val="28"/>
          <w:szCs w:val="28"/>
        </w:rPr>
        <w:t xml:space="preserve"> на квартиру, дом, земельный участок или данных информационных ресурсов.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Неточнос</w:t>
      </w:r>
      <w:r>
        <w:rPr>
          <w:b w:val="0"/>
          <w:bCs w:val="0"/>
          <w:sz w:val="28"/>
          <w:szCs w:val="28"/>
        </w:rPr>
        <w:t xml:space="preserve">ти в бумагах на жилье, здание или землю, равно как и в системе учета недвижимого имущества, появляются вследствие различных факторов. Это может происходить из-за ошибочного переноса данных из исходных документов или нарушений, допущенных при их оформлении.</w:t>
      </w:r>
      <w:r>
        <w:rPr>
          <w:b w:val="0"/>
          <w:bCs w:val="0"/>
          <w:i/>
          <w:iCs/>
          <w:sz w:val="28"/>
          <w:szCs w:val="28"/>
        </w:rPr>
      </w:r>
      <w:r>
        <w:rPr>
          <w:b w:val="0"/>
          <w:bCs w:val="0"/>
          <w:i/>
          <w:iCs/>
          <w:sz w:val="28"/>
          <w:szCs w:val="28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i w:val="0"/>
          <w:iCs w:val="0"/>
          <w:sz w:val="28"/>
          <w:szCs w:val="28"/>
          <w:shd w:val="clear" w:color="auto" w:fill="auto"/>
        </w:rPr>
      </w:pPr>
      <w:r>
        <w:rPr>
          <w:b w:val="0"/>
          <w:bCs w:val="0"/>
          <w:i/>
          <w:iCs/>
          <w:sz w:val="28"/>
          <w:szCs w:val="28"/>
        </w:rPr>
        <w:t xml:space="preserve">«Чтобы устранить любую ошибку, важно определить, когда она возникла, и сопоставить сведения информа</w:t>
      </w:r>
      <w:r>
        <w:rPr>
          <w:b w:val="0"/>
          <w:bCs w:val="0"/>
          <w:i/>
          <w:iCs/>
          <w:sz w:val="28"/>
          <w:szCs w:val="28"/>
        </w:rPr>
        <w:t xml:space="preserve">ционной базы с первоначальными документами, на основании которых была внесена эта информация. Все ошибки традиционно разделяют на две категории: технические и реестровые. Технические ошибки происходят из-за случайных помарок или опечаток операторов базы да</w:t>
      </w:r>
      <w:r>
        <w:rPr>
          <w:b w:val="0"/>
          <w:bCs w:val="0"/>
          <w:i/>
          <w:iCs/>
          <w:sz w:val="28"/>
          <w:szCs w:val="28"/>
        </w:rPr>
        <w:t xml:space="preserve">нных (например, лишний знак в номере здания). Реестровая ошибка возникает, когда информация в ЕГРН совпадает с первичными документами, однако владелец видит несоответствие действительности (например, документарная площадь участка существенно ниже реальной)</w:t>
      </w:r>
      <w:r>
        <w:rPr>
          <w:b w:val="0"/>
          <w:bCs w:val="0"/>
          <w:sz w:val="28"/>
          <w:szCs w:val="28"/>
        </w:rPr>
        <w:t xml:space="preserve">», - сообщил заместитель директора филиала ППК «Роскадастр» по Алтайскому краю </w:t>
      </w:r>
      <w:r>
        <w:rPr>
          <w:b/>
          <w:bCs/>
          <w:sz w:val="28"/>
          <w:szCs w:val="28"/>
        </w:rPr>
        <w:t xml:space="preserve">Игорь Штайнепрайс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</w: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i w:val="0"/>
          <w:iCs w:val="0"/>
          <w:sz w:val="28"/>
          <w:szCs w:val="28"/>
          <w:shd w:val="clear" w:color="auto" w:fill="auto"/>
        </w:rPr>
      </w:pP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  <w:t xml:space="preserve">Исправление технической ошибки возможно путем подачи в Росреестр заявления с указанием конкретной проблемы. </w:t>
      </w: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</w: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  <w:t xml:space="preserve">Если речь идет о реестровой ошибке, ситуация сложнее: может</w:t>
      </w:r>
      <w:r>
        <w:rPr>
          <w:b w:val="0"/>
          <w:bCs w:val="0"/>
          <w:i w:val="0"/>
          <w:iCs w:val="0"/>
          <w:sz w:val="28"/>
          <w:szCs w:val="28"/>
          <w:shd w:val="clear" w:color="auto" w:fill="auto"/>
        </w:rPr>
        <w:t xml:space="preserve"> потребоваться повторное уточнение характеристик объекта и оформление новых документов. Чаще всего такая проблема связана с неправильным определением координат границ участка, что ведет к изменению его площади и возможному наложению на соседние территории.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iCs/>
          <w:sz w:val="28"/>
          <w:szCs w:val="28"/>
        </w:rPr>
      </w:r>
      <w:r>
        <w:rPr>
          <w:b w:val="0"/>
          <w:bCs w:val="0"/>
          <w:i/>
          <w:iCs/>
          <w:sz w:val="28"/>
          <w:szCs w:val="28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«Важно помнить, что любые ошибки исправляются только при условии, что они не повлекут прекращение, возникновение или передачу прав на недвижимое имущество. Подобные изменения возможны исключительно на основании решения суда»</w:t>
      </w:r>
      <w:r>
        <w:rPr>
          <w:b w:val="0"/>
          <w:bCs w:val="0"/>
          <w:sz w:val="28"/>
          <w:szCs w:val="28"/>
        </w:rPr>
        <w:t xml:space="preserve">, - отметил </w:t>
      </w:r>
      <w:r>
        <w:rPr>
          <w:b/>
          <w:bCs/>
          <w:sz w:val="28"/>
          <w:szCs w:val="28"/>
        </w:rPr>
        <w:t xml:space="preserve">Игорь Штайнепрайс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5"/>
        <w:ind w:right="0" w:firstLine="680"/>
        <w:jc w:val="both"/>
        <w:widowControl/>
        <w:tabs>
          <w:tab w:val="left" w:pos="340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5"/>
        <w:jc w:val="both"/>
        <w:rPr>
          <w:rStyle w:val="876"/>
          <w:i/>
          <w:iCs/>
          <w:color w:val="000000"/>
          <w:sz w:val="22"/>
          <w:szCs w:val="22"/>
          <w:u w:val="none"/>
          <w:shd w:val="clear" w:color="auto" w:fill="ffffff"/>
          <w:lang w:eastAsia="ru-RU"/>
        </w:rPr>
      </w:pPr>
      <w:r>
        <w:rPr>
          <w:rStyle w:val="876"/>
          <w:i/>
          <w:iCs/>
          <w:color w:val="000000"/>
          <w:sz w:val="22"/>
          <w:szCs w:val="22"/>
          <w:u w:val="none"/>
          <w:shd w:val="clear" w:color="auto" w:fill="ffffff"/>
          <w:lang w:eastAsia="ru-RU"/>
        </w:rPr>
      </w:r>
      <w:r>
        <w:rPr>
          <w:rStyle w:val="876"/>
          <w:i/>
          <w:iCs/>
          <w:color w:val="000000"/>
          <w:sz w:val="22"/>
          <w:szCs w:val="22"/>
          <w:u w:val="none"/>
          <w:shd w:val="clear" w:color="auto" w:fill="ffffff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96400" cy="59964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6040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996399" cy="5996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2.16pt;height:472.16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Style w:val="876"/>
          <w:i/>
          <w:iCs/>
          <w:color w:val="000000"/>
          <w:sz w:val="22"/>
          <w:szCs w:val="22"/>
          <w:u w:val="none"/>
          <w:shd w:val="clear" w:color="auto" w:fill="ffffff"/>
          <w:lang w:eastAsia="ru-RU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20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 CYR">
    <w:panose1 w:val="02020603050405020304"/>
  </w:font>
  <w:font w:name="Noto Sans Devanagari">
    <w:panose1 w:val="020B0502040504020204"/>
  </w:font>
  <w:font w:name="Liberation Sans">
    <w:panose1 w:val="020B0604020202020204"/>
  </w:font>
  <w:font w:name="Liberation Mono">
    <w:panose1 w:val="020704090202050204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6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4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48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71"/>
    <w:link w:val="846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71"/>
    <w:link w:val="847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71"/>
    <w:link w:val="848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71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71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71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5"/>
    <w:next w:val="84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71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5"/>
    <w:next w:val="84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7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5"/>
    <w:next w:val="84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71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845"/>
    <w:next w:val="845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71"/>
    <w:link w:val="693"/>
    <w:uiPriority w:val="10"/>
    <w:rPr>
      <w:sz w:val="48"/>
      <w:szCs w:val="48"/>
    </w:rPr>
  </w:style>
  <w:style w:type="character" w:styleId="695">
    <w:name w:val="Subtitle Char"/>
    <w:basedOn w:val="871"/>
    <w:link w:val="941"/>
    <w:uiPriority w:val="11"/>
    <w:rPr>
      <w:sz w:val="24"/>
      <w:szCs w:val="24"/>
    </w:rPr>
  </w:style>
  <w:style w:type="paragraph" w:styleId="696">
    <w:name w:val="Quote"/>
    <w:basedOn w:val="845"/>
    <w:next w:val="845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5"/>
    <w:next w:val="845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71"/>
    <w:link w:val="933"/>
    <w:uiPriority w:val="99"/>
  </w:style>
  <w:style w:type="character" w:styleId="701">
    <w:name w:val="Footer Char"/>
    <w:basedOn w:val="871"/>
    <w:link w:val="931"/>
    <w:uiPriority w:val="99"/>
  </w:style>
  <w:style w:type="character" w:styleId="702">
    <w:name w:val="Caption Char"/>
    <w:basedOn w:val="896"/>
    <w:link w:val="931"/>
    <w:uiPriority w:val="99"/>
  </w:style>
  <w:style w:type="table" w:styleId="703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Footnote Text Char"/>
    <w:link w:val="950"/>
    <w:uiPriority w:val="99"/>
    <w:rPr>
      <w:sz w:val="18"/>
    </w:rPr>
  </w:style>
  <w:style w:type="paragraph" w:styleId="830">
    <w:name w:val="endnote text"/>
    <w:basedOn w:val="845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71"/>
    <w:uiPriority w:val="99"/>
    <w:semiHidden/>
    <w:unhideWhenUsed/>
    <w:rPr>
      <w:vertAlign w:val="superscript"/>
    </w:rPr>
  </w:style>
  <w:style w:type="paragraph" w:styleId="833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5"/>
    <w:next w:val="845"/>
    <w:uiPriority w:val="99"/>
    <w:unhideWhenUsed/>
    <w:pPr>
      <w:spacing w:after="0" w:afterAutospacing="0"/>
    </w:pPr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5" w:default="1">
    <w:name w:val="Normal"/>
    <w:next w:val="845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846">
    <w:name w:val="Heading 1"/>
    <w:basedOn w:val="898"/>
    <w:next w:val="894"/>
    <w:link w:val="845"/>
    <w:pPr>
      <w:numPr>
        <w:ilvl w:val="0"/>
        <w:numId w:val="1"/>
      </w:numPr>
      <w:ind w:left="0" w:right="0" w:firstLine="0"/>
      <w:outlineLvl w:val="0"/>
    </w:pPr>
  </w:style>
  <w:style w:type="paragraph" w:styleId="847">
    <w:name w:val="Heading 2"/>
    <w:basedOn w:val="898"/>
    <w:next w:val="894"/>
    <w:link w:val="935"/>
    <w:pPr>
      <w:numPr>
        <w:ilvl w:val="1"/>
        <w:numId w:val="1"/>
      </w:numPr>
      <w:ind w:left="0" w:right="0" w:firstLine="0"/>
      <w:outlineLvl w:val="1"/>
    </w:pPr>
  </w:style>
  <w:style w:type="paragraph" w:styleId="848">
    <w:name w:val="Heading 3"/>
    <w:basedOn w:val="898"/>
    <w:next w:val="894"/>
    <w:link w:val="845"/>
    <w:pPr>
      <w:numPr>
        <w:ilvl w:val="2"/>
        <w:numId w:val="1"/>
      </w:numPr>
      <w:ind w:left="0" w:right="0" w:firstLine="0"/>
      <w:outlineLvl w:val="2"/>
    </w:pPr>
  </w:style>
  <w:style w:type="character" w:styleId="849">
    <w:name w:val="Основной шрифт абзаца"/>
    <w:next w:val="849"/>
    <w:link w:val="845"/>
  </w:style>
  <w:style w:type="character" w:styleId="850">
    <w:name w:val="WW8Num1z0"/>
    <w:next w:val="850"/>
    <w:link w:val="845"/>
  </w:style>
  <w:style w:type="character" w:styleId="851">
    <w:name w:val="WW8Num1z1"/>
    <w:next w:val="851"/>
    <w:link w:val="845"/>
  </w:style>
  <w:style w:type="character" w:styleId="852">
    <w:name w:val="WW8Num1z2"/>
    <w:next w:val="852"/>
    <w:link w:val="845"/>
  </w:style>
  <w:style w:type="character" w:styleId="853">
    <w:name w:val="WW8Num1z3"/>
    <w:next w:val="853"/>
    <w:link w:val="845"/>
  </w:style>
  <w:style w:type="character" w:styleId="854">
    <w:name w:val="WW8Num1z4"/>
    <w:next w:val="854"/>
    <w:link w:val="845"/>
  </w:style>
  <w:style w:type="character" w:styleId="855">
    <w:name w:val="WW8Num1z5"/>
    <w:next w:val="855"/>
    <w:link w:val="845"/>
  </w:style>
  <w:style w:type="character" w:styleId="856">
    <w:name w:val="WW8Num1z6"/>
    <w:next w:val="856"/>
    <w:link w:val="845"/>
  </w:style>
  <w:style w:type="character" w:styleId="857">
    <w:name w:val="WW8Num1z7"/>
    <w:next w:val="857"/>
    <w:link w:val="845"/>
  </w:style>
  <w:style w:type="character" w:styleId="858">
    <w:name w:val="WW8Num1z8"/>
    <w:next w:val="858"/>
    <w:link w:val="845"/>
  </w:style>
  <w:style w:type="character" w:styleId="859">
    <w:name w:val="WW8Num2z0"/>
    <w:next w:val="859"/>
    <w:link w:val="845"/>
  </w:style>
  <w:style w:type="character" w:styleId="860">
    <w:name w:val="WW8Num2z1"/>
    <w:next w:val="860"/>
    <w:link w:val="845"/>
  </w:style>
  <w:style w:type="character" w:styleId="861">
    <w:name w:val="WW8Num2z2"/>
    <w:next w:val="861"/>
    <w:link w:val="845"/>
  </w:style>
  <w:style w:type="character" w:styleId="862">
    <w:name w:val="WW8Num2z3"/>
    <w:next w:val="862"/>
    <w:link w:val="845"/>
  </w:style>
  <w:style w:type="character" w:styleId="863">
    <w:name w:val="WW8Num2z4"/>
    <w:next w:val="863"/>
    <w:link w:val="845"/>
  </w:style>
  <w:style w:type="character" w:styleId="864">
    <w:name w:val="WW8Num2z5"/>
    <w:next w:val="864"/>
    <w:link w:val="845"/>
  </w:style>
  <w:style w:type="character" w:styleId="865">
    <w:name w:val="WW8Num2z6"/>
    <w:next w:val="865"/>
    <w:link w:val="845"/>
  </w:style>
  <w:style w:type="character" w:styleId="866">
    <w:name w:val="WW8Num2z7"/>
    <w:next w:val="866"/>
    <w:link w:val="845"/>
  </w:style>
  <w:style w:type="character" w:styleId="867">
    <w:name w:val="WW8Num2z8"/>
    <w:next w:val="867"/>
    <w:link w:val="845"/>
  </w:style>
  <w:style w:type="character" w:styleId="868">
    <w:name w:val="Основной шрифт абзаца3"/>
    <w:next w:val="868"/>
    <w:link w:val="845"/>
  </w:style>
  <w:style w:type="character" w:styleId="869">
    <w:name w:val="Основной шрифт абзаца2"/>
    <w:next w:val="869"/>
    <w:link w:val="845"/>
  </w:style>
  <w:style w:type="character" w:styleId="870">
    <w:name w:val="Основной шрифт абзаца1"/>
    <w:next w:val="870"/>
    <w:link w:val="845"/>
  </w:style>
  <w:style w:type="character" w:styleId="871" w:default="1">
    <w:name w:val="Default Paragraph Font"/>
    <w:next w:val="871"/>
    <w:link w:val="845"/>
  </w:style>
  <w:style w:type="character" w:styleId="872">
    <w:name w:val="ConsNonformat Знак"/>
    <w:next w:val="872"/>
    <w:link w:val="845"/>
    <w:rPr>
      <w:rFonts w:ascii="Courier New" w:hAnsi="Courier New" w:cs="Courier New"/>
      <w:sz w:val="26"/>
      <w:szCs w:val="26"/>
      <w:lang w:val="ru-RU" w:bidi="ar-SA"/>
    </w:rPr>
  </w:style>
  <w:style w:type="character" w:styleId="873">
    <w:name w:val="Основной текст (5)_"/>
    <w:next w:val="873"/>
    <w:link w:val="845"/>
    <w:rPr>
      <w:b/>
      <w:bCs/>
      <w:spacing w:val="2"/>
      <w:sz w:val="24"/>
      <w:szCs w:val="24"/>
      <w:lang w:bidi="ar-SA"/>
    </w:rPr>
  </w:style>
  <w:style w:type="character" w:styleId="874">
    <w:name w:val="Основной текст (4)_"/>
    <w:next w:val="874"/>
    <w:link w:val="845"/>
    <w:rPr>
      <w:b/>
      <w:bCs/>
      <w:sz w:val="24"/>
      <w:szCs w:val="24"/>
      <w:lang w:bidi="ar-SA"/>
    </w:rPr>
  </w:style>
  <w:style w:type="character" w:styleId="875">
    <w:name w:val="Emphasis"/>
    <w:next w:val="875"/>
    <w:link w:val="845"/>
    <w:rPr>
      <w:rFonts w:cs="Times New Roman"/>
      <w:i/>
      <w:iCs/>
    </w:rPr>
  </w:style>
  <w:style w:type="character" w:styleId="876">
    <w:name w:val="Hyperlink"/>
    <w:next w:val="876"/>
    <w:link w:val="845"/>
    <w:rPr>
      <w:color w:val="0000ff"/>
      <w:u w:val="single"/>
    </w:rPr>
  </w:style>
  <w:style w:type="character" w:styleId="877">
    <w:name w:val="Нижний колонтитул Знак"/>
    <w:next w:val="877"/>
    <w:link w:val="845"/>
    <w:rPr>
      <w:sz w:val="24"/>
      <w:szCs w:val="24"/>
      <w:lang w:val="ru-RU" w:bidi="ar-SA"/>
    </w:rPr>
  </w:style>
  <w:style w:type="character" w:styleId="878">
    <w:name w:val="Верхний колонтитул Знак"/>
    <w:next w:val="878"/>
    <w:link w:val="845"/>
    <w:rPr>
      <w:sz w:val="24"/>
      <w:szCs w:val="24"/>
    </w:rPr>
  </w:style>
  <w:style w:type="character" w:styleId="879">
    <w:name w:val="Текст выноски Знак"/>
    <w:next w:val="879"/>
    <w:link w:val="845"/>
    <w:rPr>
      <w:rFonts w:ascii="Tahoma" w:hAnsi="Tahoma" w:cs="Tahoma"/>
      <w:sz w:val="16"/>
      <w:szCs w:val="16"/>
    </w:rPr>
  </w:style>
  <w:style w:type="character" w:styleId="880">
    <w:name w:val="apple-converted-space"/>
    <w:basedOn w:val="871"/>
    <w:next w:val="880"/>
    <w:link w:val="845"/>
  </w:style>
  <w:style w:type="character" w:styleId="881">
    <w:name w:val="Текст сноски Знак"/>
    <w:next w:val="881"/>
    <w:link w:val="845"/>
    <w:rPr>
      <w:rFonts w:ascii="Calibri" w:hAnsi="Calibri" w:eastAsia="Calibri" w:cs="Times New Roman"/>
    </w:rPr>
  </w:style>
  <w:style w:type="character" w:styleId="882">
    <w:name w:val="footnote reference1"/>
    <w:next w:val="882"/>
    <w:link w:val="845"/>
    <w:rPr>
      <w:vertAlign w:val="superscript"/>
    </w:rPr>
  </w:style>
  <w:style w:type="character" w:styleId="883">
    <w:name w:val="apple-style-span"/>
    <w:basedOn w:val="871"/>
    <w:next w:val="883"/>
    <w:link w:val="845"/>
  </w:style>
  <w:style w:type="character" w:styleId="884">
    <w:name w:val="Strong1"/>
    <w:next w:val="884"/>
    <w:link w:val="845"/>
    <w:rPr>
      <w:b/>
      <w:bCs/>
    </w:rPr>
  </w:style>
  <w:style w:type="character" w:styleId="885">
    <w:name w:val="Основной текст (8)"/>
    <w:next w:val="885"/>
    <w:link w:val="845"/>
    <w:rPr>
      <w:spacing w:val="4"/>
      <w:sz w:val="28"/>
      <w:u w:val="single"/>
    </w:rPr>
  </w:style>
  <w:style w:type="character" w:styleId="886">
    <w:name w:val="ListLabel 1"/>
    <w:next w:val="886"/>
    <w:link w:val="845"/>
    <w:rPr>
      <w:sz w:val="20"/>
    </w:rPr>
  </w:style>
  <w:style w:type="character" w:styleId="887">
    <w:name w:val="FollowedHyperlink"/>
    <w:next w:val="887"/>
    <w:link w:val="845"/>
    <w:rPr>
      <w:color w:val="800000"/>
      <w:u w:val="single"/>
    </w:rPr>
  </w:style>
  <w:style w:type="character" w:styleId="888">
    <w:name w:val="ListLabel 5"/>
    <w:next w:val="888"/>
    <w:link w:val="845"/>
    <w:rPr>
      <w:rFonts w:ascii="Times New Roman" w:hAnsi="Times New Roman" w:cs="Times New Roman"/>
      <w:i w:val="0"/>
      <w:sz w:val="28"/>
    </w:rPr>
  </w:style>
  <w:style w:type="character" w:styleId="889">
    <w:name w:val="Символ нумерации"/>
    <w:next w:val="889"/>
    <w:link w:val="845"/>
  </w:style>
  <w:style w:type="character" w:styleId="890">
    <w:name w:val="Strong"/>
    <w:next w:val="890"/>
    <w:link w:val="845"/>
    <w:rPr>
      <w:b/>
      <w:bCs/>
    </w:rPr>
  </w:style>
  <w:style w:type="character" w:styleId="891">
    <w:name w:val="Символ сноски"/>
    <w:next w:val="891"/>
    <w:link w:val="845"/>
  </w:style>
  <w:style w:type="character" w:styleId="892">
    <w:name w:val="footnote reference"/>
    <w:next w:val="892"/>
    <w:link w:val="845"/>
    <w:rPr>
      <w:vertAlign w:val="superscript"/>
    </w:rPr>
  </w:style>
  <w:style w:type="paragraph" w:styleId="893">
    <w:name w:val="Заголовок"/>
    <w:basedOn w:val="845"/>
    <w:next w:val="894"/>
    <w:link w:val="84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94">
    <w:name w:val="Body Text"/>
    <w:basedOn w:val="845"/>
    <w:next w:val="894"/>
    <w:link w:val="845"/>
    <w:pPr>
      <w:spacing w:before="0" w:after="140" w:line="288" w:lineRule="auto"/>
    </w:pPr>
  </w:style>
  <w:style w:type="paragraph" w:styleId="895">
    <w:name w:val="List"/>
    <w:basedOn w:val="894"/>
    <w:next w:val="895"/>
    <w:link w:val="845"/>
    <w:rPr>
      <w:rFonts w:cs="Mangal"/>
    </w:rPr>
  </w:style>
  <w:style w:type="paragraph" w:styleId="896">
    <w:name w:val="Caption"/>
    <w:basedOn w:val="845"/>
    <w:next w:val="896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97">
    <w:name w:val="Указатель"/>
    <w:basedOn w:val="845"/>
    <w:next w:val="897"/>
    <w:link w:val="845"/>
    <w:pPr>
      <w:suppressLineNumbers/>
    </w:pPr>
    <w:rPr>
      <w:rFonts w:cs="Mangal"/>
      <w:lang w:val="en-US" w:eastAsia="en-US" w:bidi="en-US"/>
    </w:rPr>
  </w:style>
  <w:style w:type="paragraph" w:styleId="898">
    <w:name w:val="Заголовок1"/>
    <w:basedOn w:val="845"/>
    <w:next w:val="894"/>
    <w:link w:val="845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899">
    <w:name w:val="Caption1"/>
    <w:basedOn w:val="845"/>
    <w:next w:val="899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0">
    <w:name w:val="Caption11"/>
    <w:basedOn w:val="845"/>
    <w:next w:val="900"/>
    <w:link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1">
    <w:name w:val="Caption111"/>
    <w:basedOn w:val="845"/>
    <w:next w:val="901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2">
    <w:name w:val="Caption1111"/>
    <w:basedOn w:val="845"/>
    <w:next w:val="902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3">
    <w:name w:val="Caption11111"/>
    <w:basedOn w:val="845"/>
    <w:next w:val="903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4">
    <w:name w:val="Caption111111"/>
    <w:basedOn w:val="845"/>
    <w:next w:val="904"/>
    <w:link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5">
    <w:name w:val="Caption1111111"/>
    <w:basedOn w:val="845"/>
    <w:next w:val="905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6">
    <w:name w:val="Caption11111111"/>
    <w:basedOn w:val="845"/>
    <w:next w:val="906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7">
    <w:name w:val="Caption111111111"/>
    <w:basedOn w:val="845"/>
    <w:next w:val="907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8">
    <w:name w:val="Caption1111111111"/>
    <w:basedOn w:val="845"/>
    <w:next w:val="908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9">
    <w:name w:val="Caption11111111111"/>
    <w:basedOn w:val="845"/>
    <w:next w:val="909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0">
    <w:name w:val="Caption111111111111"/>
    <w:basedOn w:val="845"/>
    <w:next w:val="910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1">
    <w:name w:val="Caption1111111111111"/>
    <w:basedOn w:val="845"/>
    <w:next w:val="911"/>
    <w:link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2">
    <w:name w:val="Заголовок2"/>
    <w:basedOn w:val="898"/>
    <w:next w:val="894"/>
    <w:link w:val="845"/>
  </w:style>
  <w:style w:type="paragraph" w:styleId="913">
    <w:name w:val="Название объекта"/>
    <w:basedOn w:val="845"/>
    <w:next w:val="913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4">
    <w:name w:val="Указатель4"/>
    <w:basedOn w:val="845"/>
    <w:next w:val="914"/>
    <w:link w:val="845"/>
    <w:pPr>
      <w:suppressLineNumbers/>
    </w:pPr>
    <w:rPr>
      <w:rFonts w:cs="Mangal"/>
    </w:rPr>
  </w:style>
  <w:style w:type="paragraph" w:styleId="915">
    <w:name w:val="Caption11111111111111"/>
    <w:basedOn w:val="845"/>
    <w:next w:val="915"/>
    <w:link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6">
    <w:name w:val="Caption111111111111111"/>
    <w:basedOn w:val="845"/>
    <w:next w:val="916"/>
    <w:link w:val="84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7">
    <w:name w:val="Caption1111111111111111"/>
    <w:basedOn w:val="912"/>
    <w:next w:val="894"/>
    <w:link w:val="845"/>
    <w:pPr>
      <w:jc w:val="center"/>
    </w:pPr>
    <w:rPr>
      <w:b/>
      <w:bCs/>
      <w:sz w:val="56"/>
      <w:szCs w:val="56"/>
    </w:rPr>
  </w:style>
  <w:style w:type="paragraph" w:styleId="918">
    <w:name w:val="Название объекта3"/>
    <w:basedOn w:val="912"/>
    <w:next w:val="894"/>
    <w:link w:val="845"/>
    <w:pPr>
      <w:jc w:val="center"/>
    </w:pPr>
    <w:rPr>
      <w:b/>
      <w:bCs/>
      <w:sz w:val="56"/>
      <w:szCs w:val="56"/>
    </w:rPr>
  </w:style>
  <w:style w:type="paragraph" w:styleId="919">
    <w:name w:val="Указатель3"/>
    <w:basedOn w:val="845"/>
    <w:next w:val="919"/>
    <w:link w:val="845"/>
    <w:pPr>
      <w:suppressLineNumbers/>
    </w:pPr>
    <w:rPr>
      <w:rFonts w:ascii="Times New Roman" w:hAnsi="Times New Roman" w:cs="Mangal"/>
    </w:rPr>
  </w:style>
  <w:style w:type="paragraph" w:styleId="920">
    <w:name w:val="Название объекта2"/>
    <w:basedOn w:val="845"/>
    <w:next w:val="920"/>
    <w:link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1">
    <w:name w:val="Указатель2"/>
    <w:basedOn w:val="845"/>
    <w:next w:val="921"/>
    <w:link w:val="845"/>
    <w:pPr>
      <w:suppressLineNumbers/>
    </w:pPr>
    <w:rPr>
      <w:rFonts w:cs="Mangal"/>
    </w:rPr>
  </w:style>
  <w:style w:type="paragraph" w:styleId="922">
    <w:name w:val="Название объекта1"/>
    <w:basedOn w:val="845"/>
    <w:next w:val="922"/>
    <w:link w:val="845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23">
    <w:name w:val="Указатель1"/>
    <w:basedOn w:val="845"/>
    <w:next w:val="923"/>
    <w:link w:val="845"/>
    <w:pPr>
      <w:suppressLineNumbers/>
    </w:pPr>
    <w:rPr>
      <w:rFonts w:ascii="Times New Roman" w:hAnsi="Times New Roman" w:cs="Mangal"/>
    </w:rPr>
  </w:style>
  <w:style w:type="paragraph" w:styleId="924">
    <w:name w:val="index heading"/>
    <w:basedOn w:val="845"/>
    <w:next w:val="924"/>
    <w:link w:val="845"/>
    <w:pPr>
      <w:suppressLineNumbers/>
    </w:pPr>
    <w:rPr>
      <w:rFonts w:cs="Mangal"/>
    </w:rPr>
  </w:style>
  <w:style w:type="paragraph" w:styleId="925">
    <w:name w:val="ConsNonformat"/>
    <w:next w:val="925"/>
    <w:link w:val="845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926">
    <w:name w:val="ConsPlusNormal"/>
    <w:next w:val="926"/>
    <w:link w:val="845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927">
    <w:name w:val="Основной текст (5)"/>
    <w:basedOn w:val="845"/>
    <w:next w:val="927"/>
    <w:pPr>
      <w:spacing w:before="1680" w:after="60" w:line="240" w:lineRule="atLeast"/>
      <w:shd w:val="clear" w:color="auto" w:fill="ffffff"/>
    </w:pPr>
    <w:rPr>
      <w:b/>
      <w:bCs/>
      <w:spacing w:val="2"/>
    </w:rPr>
  </w:style>
  <w:style w:type="paragraph" w:styleId="928">
    <w:name w:val="Основной текст (4)"/>
    <w:basedOn w:val="845"/>
    <w:next w:val="928"/>
    <w:link w:val="845"/>
    <w:pPr>
      <w:jc w:val="right"/>
      <w:spacing w:line="302" w:lineRule="exact"/>
      <w:shd w:val="clear" w:color="auto" w:fill="ffffff"/>
    </w:pPr>
    <w:rPr>
      <w:b/>
      <w:bCs/>
    </w:rPr>
  </w:style>
  <w:style w:type="paragraph" w:styleId="929">
    <w:name w:val="Верхний и нижний колонтитулы"/>
    <w:basedOn w:val="845"/>
    <w:next w:val="929"/>
    <w:link w:val="845"/>
    <w:pPr>
      <w:tabs>
        <w:tab w:val="center" w:pos="4819" w:leader="none"/>
        <w:tab w:val="right" w:pos="9638" w:leader="none"/>
      </w:tabs>
      <w:suppressLineNumbers/>
    </w:pPr>
  </w:style>
  <w:style w:type="paragraph" w:styleId="930">
    <w:name w:val="Колонтитул"/>
    <w:basedOn w:val="845"/>
    <w:next w:val="930"/>
    <w:link w:val="845"/>
    <w:pPr>
      <w:tabs>
        <w:tab w:val="center" w:pos="4819" w:leader="none"/>
        <w:tab w:val="right" w:pos="9638" w:leader="none"/>
      </w:tabs>
      <w:suppressLineNumbers/>
    </w:pPr>
  </w:style>
  <w:style w:type="paragraph" w:styleId="931">
    <w:name w:val="Footer"/>
    <w:basedOn w:val="845"/>
    <w:next w:val="931"/>
    <w:link w:val="845"/>
    <w:pPr>
      <w:tabs>
        <w:tab w:val="center" w:pos="4677" w:leader="none"/>
        <w:tab w:val="right" w:pos="9355" w:leader="none"/>
      </w:tabs>
    </w:pPr>
  </w:style>
  <w:style w:type="paragraph" w:styleId="932">
    <w:name w:val="ConsPlusTitle"/>
    <w:next w:val="932"/>
    <w:link w:val="845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933">
    <w:name w:val="Header"/>
    <w:basedOn w:val="845"/>
    <w:next w:val="933"/>
    <w:link w:val="845"/>
    <w:pPr>
      <w:tabs>
        <w:tab w:val="center" w:pos="4677" w:leader="none"/>
        <w:tab w:val="right" w:pos="9355" w:leader="none"/>
      </w:tabs>
    </w:pPr>
  </w:style>
  <w:style w:type="paragraph" w:styleId="934">
    <w:name w:val="Balloon Text"/>
    <w:basedOn w:val="845"/>
    <w:next w:val="934"/>
    <w:link w:val="845"/>
    <w:rPr>
      <w:rFonts w:ascii="Tahoma" w:hAnsi="Tahoma" w:cs="Tahoma"/>
      <w:sz w:val="16"/>
      <w:szCs w:val="16"/>
    </w:rPr>
  </w:style>
  <w:style w:type="paragraph" w:styleId="935">
    <w:name w:val="Normal (Web)"/>
    <w:basedOn w:val="845"/>
    <w:next w:val="935"/>
    <w:link w:val="845"/>
    <w:pPr>
      <w:spacing w:before="280" w:after="280"/>
    </w:pPr>
  </w:style>
  <w:style w:type="paragraph" w:styleId="936">
    <w:name w:val="List Paragraph"/>
    <w:basedOn w:val="845"/>
    <w:next w:val="936"/>
    <w:link w:val="845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937">
    <w:name w:val="footnote text1"/>
    <w:basedOn w:val="845"/>
    <w:next w:val="937"/>
    <w:link w:val="845"/>
    <w:rPr>
      <w:rFonts w:ascii="Calibri" w:hAnsi="Calibri" w:eastAsia="Calibri" w:cs="Times New Roman"/>
      <w:sz w:val="20"/>
      <w:szCs w:val="20"/>
    </w:rPr>
  </w:style>
  <w:style w:type="paragraph" w:styleId="938">
    <w:name w:val="Default"/>
    <w:next w:val="938"/>
    <w:link w:val="845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939">
    <w:name w:val="rtejustify"/>
    <w:basedOn w:val="845"/>
    <w:next w:val="939"/>
    <w:link w:val="845"/>
    <w:pPr>
      <w:jc w:val="both"/>
      <w:spacing w:before="0" w:after="288"/>
    </w:pPr>
  </w:style>
  <w:style w:type="paragraph" w:styleId="940">
    <w:name w:val="Цитата1"/>
    <w:basedOn w:val="845"/>
    <w:next w:val="940"/>
    <w:link w:val="845"/>
  </w:style>
  <w:style w:type="paragraph" w:styleId="941">
    <w:name w:val="Subtitle"/>
    <w:basedOn w:val="898"/>
    <w:next w:val="894"/>
    <w:link w:val="845"/>
  </w:style>
  <w:style w:type="paragraph" w:styleId="942">
    <w:name w:val="Содержимое таблицы"/>
    <w:basedOn w:val="845"/>
    <w:next w:val="942"/>
    <w:link w:val="845"/>
  </w:style>
  <w:style w:type="paragraph" w:styleId="943">
    <w:name w:val="Основной текст3"/>
    <w:basedOn w:val="845"/>
    <w:next w:val="943"/>
    <w:link w:val="845"/>
    <w:pPr>
      <w:ind w:left="0" w:right="0" w:firstLine="0"/>
      <w:spacing w:line="322" w:lineRule="exact"/>
    </w:pPr>
  </w:style>
  <w:style w:type="paragraph" w:styleId="944">
    <w:name w:val="western"/>
    <w:basedOn w:val="845"/>
    <w:next w:val="944"/>
    <w:link w:val="845"/>
    <w:pPr>
      <w:spacing w:before="280" w:after="142" w:line="288" w:lineRule="auto"/>
    </w:pPr>
    <w:rPr>
      <w:lang w:eastAsia="zh-CN"/>
    </w:rPr>
  </w:style>
  <w:style w:type="paragraph" w:styleId="945">
    <w:name w:val="Заголовок таблицы"/>
    <w:basedOn w:val="942"/>
    <w:next w:val="945"/>
    <w:link w:val="845"/>
    <w:pPr>
      <w:jc w:val="center"/>
      <w:suppressLineNumbers/>
    </w:pPr>
    <w:rPr>
      <w:b/>
      <w:bCs/>
    </w:rPr>
  </w:style>
  <w:style w:type="paragraph" w:styleId="946">
    <w:name w:val="Блочная цитата"/>
    <w:basedOn w:val="845"/>
    <w:next w:val="946"/>
    <w:link w:val="845"/>
    <w:pPr>
      <w:ind w:left="567" w:right="567" w:firstLine="0"/>
      <w:spacing w:before="0" w:after="283"/>
    </w:pPr>
  </w:style>
  <w:style w:type="paragraph" w:styleId="947">
    <w:name w:val="No Spacing"/>
    <w:next w:val="947"/>
    <w:link w:val="845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948">
    <w:name w:val="Title1"/>
    <w:basedOn w:val="912"/>
    <w:next w:val="894"/>
    <w:link w:val="845"/>
    <w:pPr>
      <w:jc w:val="center"/>
    </w:pPr>
    <w:rPr>
      <w:b/>
      <w:bCs/>
      <w:sz w:val="56"/>
      <w:szCs w:val="56"/>
    </w:rPr>
  </w:style>
  <w:style w:type="paragraph" w:styleId="949">
    <w:name w:val="Standard"/>
    <w:next w:val="949"/>
    <w:link w:val="845"/>
    <w:pPr>
      <w:widowControl w:val="off"/>
    </w:pPr>
    <w:rPr>
      <w:rFonts w:ascii="Arial" w:hAnsi="Arial" w:eastAsia="Andale Sans UI" w:cs="Arial"/>
      <w:color w:val="auto"/>
      <w:sz w:val="24"/>
      <w:szCs w:val="24"/>
      <w:lang w:val="ru-RU" w:eastAsia="zh-CN" w:bidi="hi-IN"/>
    </w:rPr>
  </w:style>
  <w:style w:type="paragraph" w:styleId="950">
    <w:name w:val="footnote text"/>
    <w:basedOn w:val="845"/>
    <w:next w:val="950"/>
    <w:link w:val="845"/>
    <w:pPr>
      <w:ind w:left="339" w:right="0" w:hanging="339"/>
      <w:suppressLineNumbers/>
    </w:pPr>
    <w:rPr>
      <w:sz w:val="20"/>
      <w:szCs w:val="20"/>
    </w:rPr>
  </w:style>
  <w:style w:type="paragraph" w:styleId="951">
    <w:name w:val="Текст в заданном формате"/>
    <w:basedOn w:val="845"/>
    <w:next w:val="951"/>
    <w:link w:val="845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95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40</cp:revision>
  <dcterms:created xsi:type="dcterms:W3CDTF">2020-05-19T08:12:00Z</dcterms:created>
  <dcterms:modified xsi:type="dcterms:W3CDTF">2025-11-12T08:49:15Z</dcterms:modified>
</cp:coreProperties>
</file>